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DA5" w:rsidRDefault="005962D3" w:rsidP="005962D3">
      <w:pPr>
        <w:pStyle w:val="normal0"/>
        <w:jc w:val="center"/>
      </w:pPr>
      <w:r>
        <w:t>Section 1 &amp; 2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754"/>
        <w:gridCol w:w="2034"/>
        <w:gridCol w:w="2394"/>
      </w:tblGrid>
      <w:tr w:rsidR="009D7DA5">
        <w:trPr>
          <w:trHeight w:val="100"/>
        </w:trPr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Robert E. Lee</w:t>
            </w:r>
          </w:p>
        </w:tc>
        <w:tc>
          <w:tcPr>
            <w:tcW w:w="2754" w:type="dxa"/>
          </w:tcPr>
          <w:p w:rsidR="009D7DA5" w:rsidRDefault="009D2B1A">
            <w:pPr>
              <w:pStyle w:val="normal0"/>
              <w:jc w:val="center"/>
            </w:pPr>
            <w:r>
              <w:t>greenback</w:t>
            </w:r>
          </w:p>
        </w:tc>
        <w:tc>
          <w:tcPr>
            <w:tcW w:w="2034" w:type="dxa"/>
          </w:tcPr>
          <w:p w:rsidR="009D7DA5" w:rsidRDefault="009D2B1A">
            <w:pPr>
              <w:pStyle w:val="normal0"/>
              <w:jc w:val="center"/>
            </w:pPr>
            <w:r>
              <w:t>Conscription</w:t>
            </w:r>
          </w:p>
        </w:tc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Habeas corpus</w:t>
            </w:r>
          </w:p>
        </w:tc>
      </w:tr>
      <w:tr w:rsidR="009D7DA5"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Defensive war of attrition</w:t>
            </w:r>
          </w:p>
        </w:tc>
        <w:tc>
          <w:tcPr>
            <w:tcW w:w="2754" w:type="dxa"/>
          </w:tcPr>
          <w:p w:rsidR="009D7DA5" w:rsidRDefault="009D2B1A">
            <w:pPr>
              <w:pStyle w:val="normal0"/>
              <w:jc w:val="center"/>
            </w:pPr>
            <w:r>
              <w:t>Copperheads</w:t>
            </w:r>
          </w:p>
        </w:tc>
        <w:tc>
          <w:tcPr>
            <w:tcW w:w="2034" w:type="dxa"/>
          </w:tcPr>
          <w:p w:rsidR="009D7DA5" w:rsidRDefault="009D2B1A">
            <w:pPr>
              <w:pStyle w:val="normal0"/>
              <w:jc w:val="center"/>
            </w:pPr>
            <w:r>
              <w:t>James Mason</w:t>
            </w:r>
          </w:p>
        </w:tc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John Slidell</w:t>
            </w:r>
          </w:p>
        </w:tc>
      </w:tr>
      <w:tr w:rsidR="009D7DA5"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Trent Affair</w:t>
            </w:r>
          </w:p>
        </w:tc>
        <w:tc>
          <w:tcPr>
            <w:tcW w:w="2754" w:type="dxa"/>
          </w:tcPr>
          <w:p w:rsidR="009D7DA5" w:rsidRDefault="009D2B1A">
            <w:pPr>
              <w:pStyle w:val="normal0"/>
              <w:jc w:val="center"/>
            </w:pPr>
            <w:r>
              <w:t>Anaconda Plan</w:t>
            </w:r>
          </w:p>
        </w:tc>
        <w:tc>
          <w:tcPr>
            <w:tcW w:w="2034" w:type="dxa"/>
          </w:tcPr>
          <w:p w:rsidR="009D7DA5" w:rsidRDefault="009D2B1A">
            <w:pPr>
              <w:pStyle w:val="normal0"/>
              <w:jc w:val="center"/>
            </w:pPr>
            <w:r>
              <w:t>Bounty</w:t>
            </w:r>
          </w:p>
        </w:tc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Blockade runner</w:t>
            </w:r>
          </w:p>
        </w:tc>
      </w:tr>
      <w:tr w:rsidR="009D7DA5"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“Stonewall” Jackson</w:t>
            </w:r>
          </w:p>
        </w:tc>
        <w:tc>
          <w:tcPr>
            <w:tcW w:w="2754" w:type="dxa"/>
          </w:tcPr>
          <w:p w:rsidR="009D7DA5" w:rsidRDefault="009D2B1A">
            <w:pPr>
              <w:pStyle w:val="normal0"/>
              <w:jc w:val="center"/>
            </w:pPr>
            <w:r>
              <w:t>Militia Act</w:t>
            </w:r>
          </w:p>
        </w:tc>
        <w:tc>
          <w:tcPr>
            <w:tcW w:w="2034" w:type="dxa"/>
          </w:tcPr>
          <w:p w:rsidR="009D7DA5" w:rsidRDefault="009D2B1A">
            <w:pPr>
              <w:pStyle w:val="normal0"/>
              <w:jc w:val="center"/>
            </w:pPr>
            <w:r>
              <w:t>David G. Farragut</w:t>
            </w:r>
          </w:p>
        </w:tc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Ulysses S. Grant</w:t>
            </w:r>
          </w:p>
        </w:tc>
      </w:tr>
      <w:tr w:rsidR="009D7DA5"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George B. McClellan</w:t>
            </w:r>
          </w:p>
        </w:tc>
        <w:tc>
          <w:tcPr>
            <w:tcW w:w="2754" w:type="dxa"/>
          </w:tcPr>
          <w:p w:rsidR="009D7DA5" w:rsidRDefault="009D2B1A">
            <w:pPr>
              <w:pStyle w:val="normal0"/>
              <w:jc w:val="center"/>
            </w:pPr>
            <w:r>
              <w:t>Emancipation Proclamation</w:t>
            </w:r>
          </w:p>
        </w:tc>
        <w:tc>
          <w:tcPr>
            <w:tcW w:w="2034" w:type="dxa"/>
          </w:tcPr>
          <w:p w:rsidR="009D7DA5" w:rsidRDefault="009D2B1A">
            <w:pPr>
              <w:pStyle w:val="normal0"/>
              <w:jc w:val="center"/>
            </w:pPr>
            <w:r>
              <w:t>Seven Days’ Battle</w:t>
            </w:r>
          </w:p>
        </w:tc>
        <w:tc>
          <w:tcPr>
            <w:tcW w:w="2394" w:type="dxa"/>
          </w:tcPr>
          <w:p w:rsidR="009D7DA5" w:rsidRDefault="009D2B1A">
            <w:pPr>
              <w:pStyle w:val="normal0"/>
              <w:jc w:val="center"/>
            </w:pPr>
            <w:r>
              <w:t>bayonets</w:t>
            </w:r>
          </w:p>
        </w:tc>
      </w:tr>
    </w:tbl>
    <w:p w:rsidR="009D7DA5" w:rsidRDefault="009D7DA5">
      <w:pPr>
        <w:pStyle w:val="normal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  <w:tr w:rsidR="009D7DA5">
        <w:trPr>
          <w:trHeight w:val="540"/>
        </w:trPr>
        <w:tc>
          <w:tcPr>
            <w:tcW w:w="9576" w:type="dxa"/>
          </w:tcPr>
          <w:p w:rsidR="009D7DA5" w:rsidRDefault="009D7DA5">
            <w:pPr>
              <w:pStyle w:val="normal0"/>
            </w:pPr>
          </w:p>
        </w:tc>
      </w:tr>
    </w:tbl>
    <w:p w:rsidR="009D7DA5" w:rsidRDefault="009D7DA5">
      <w:pPr>
        <w:pStyle w:val="normal0"/>
        <w:tabs>
          <w:tab w:val="left" w:pos="3630"/>
        </w:tabs>
      </w:pPr>
    </w:p>
    <w:p w:rsidR="005962D3" w:rsidRDefault="005962D3">
      <w:pPr>
        <w:pStyle w:val="normal0"/>
        <w:tabs>
          <w:tab w:val="left" w:pos="3630"/>
        </w:tabs>
      </w:pPr>
    </w:p>
    <w:p w:rsidR="005962D3" w:rsidRDefault="005962D3">
      <w:pPr>
        <w:pStyle w:val="normal0"/>
        <w:tabs>
          <w:tab w:val="left" w:pos="3630"/>
        </w:tabs>
      </w:pPr>
    </w:p>
    <w:tbl>
      <w:tblPr>
        <w:tblStyle w:val="a"/>
        <w:tblpPr w:leftFromText="180" w:rightFromText="180" w:horzAnchor="margin" w:tblpY="47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394"/>
        <w:gridCol w:w="2394"/>
        <w:gridCol w:w="2394"/>
      </w:tblGrid>
      <w:tr w:rsidR="005962D3" w:rsidTr="005962D3"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lastRenderedPageBreak/>
              <w:t>Hardtack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54</w:t>
            </w:r>
            <w:r>
              <w:rPr>
                <w:vertAlign w:val="superscript"/>
              </w:rPr>
              <w:t>th</w:t>
            </w:r>
            <w:r>
              <w:t xml:space="preserve"> Massachusetts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Elizabeth Blackwell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United State Sanitary Commission</w:t>
            </w:r>
          </w:p>
        </w:tc>
      </w:tr>
      <w:tr w:rsidR="005962D3" w:rsidTr="005962D3"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Clara Barton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 xml:space="preserve">Henry </w:t>
            </w:r>
            <w:proofErr w:type="spellStart"/>
            <w:r>
              <w:t>Wirz</w:t>
            </w:r>
            <w:proofErr w:type="spellEnd"/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Secession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Forage</w:t>
            </w:r>
          </w:p>
        </w:tc>
      </w:tr>
      <w:tr w:rsidR="005962D3" w:rsidTr="005962D3"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Siege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 xml:space="preserve">Benjamin </w:t>
            </w:r>
            <w:proofErr w:type="spellStart"/>
            <w:r>
              <w:t>Grierson</w:t>
            </w:r>
            <w:proofErr w:type="spellEnd"/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Ambrose Burnside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Joseph Hooker</w:t>
            </w:r>
          </w:p>
        </w:tc>
      </w:tr>
      <w:tr w:rsidR="005962D3" w:rsidTr="005962D3"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George Meade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Pickett’s Charge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William Tecumseh Sherman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Gettysburg Address</w:t>
            </w:r>
          </w:p>
        </w:tc>
      </w:tr>
      <w:tr w:rsidR="005962D3" w:rsidTr="005962D3"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Andersonville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Greenback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Conscription</w:t>
            </w:r>
          </w:p>
        </w:tc>
        <w:tc>
          <w:tcPr>
            <w:tcW w:w="2394" w:type="dxa"/>
          </w:tcPr>
          <w:p w:rsidR="005962D3" w:rsidRDefault="005962D3" w:rsidP="005962D3">
            <w:pPr>
              <w:pStyle w:val="normal0"/>
            </w:pPr>
            <w:r>
              <w:t>Greenback</w:t>
            </w:r>
          </w:p>
        </w:tc>
      </w:tr>
    </w:tbl>
    <w:p w:rsidR="005962D3" w:rsidRDefault="005962D3" w:rsidP="005962D3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5pt;margin-top:-13.95pt;width:232.15pt;height:30.05pt;z-index:251658240;mso-position-horizontal-relative:text;mso-position-vertical-relative:text" stroked="f">
            <v:textbox>
              <w:txbxContent>
                <w:p w:rsidR="005962D3" w:rsidRPr="005962D3" w:rsidRDefault="005962D3" w:rsidP="005962D3">
                  <w:pPr>
                    <w:jc w:val="center"/>
                    <w:rPr>
                      <w:sz w:val="24"/>
                      <w:szCs w:val="24"/>
                    </w:rPr>
                  </w:pPr>
                  <w:r w:rsidRPr="005962D3">
                    <w:rPr>
                      <w:sz w:val="24"/>
                      <w:szCs w:val="24"/>
                    </w:rPr>
                    <w:t>Section 3 &amp; 4</w:t>
                  </w:r>
                </w:p>
              </w:txbxContent>
            </v:textbox>
          </v:shape>
        </w:pic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  <w:tr w:rsidR="005962D3" w:rsidTr="00BB73B1">
        <w:trPr>
          <w:trHeight w:val="540"/>
        </w:trPr>
        <w:tc>
          <w:tcPr>
            <w:tcW w:w="9576" w:type="dxa"/>
          </w:tcPr>
          <w:p w:rsidR="005962D3" w:rsidRDefault="005962D3" w:rsidP="00BB73B1">
            <w:pPr>
              <w:pStyle w:val="normal0"/>
            </w:pPr>
          </w:p>
        </w:tc>
      </w:tr>
    </w:tbl>
    <w:p w:rsidR="005962D3" w:rsidRDefault="005962D3" w:rsidP="005962D3">
      <w:pPr>
        <w:pStyle w:val="normal0"/>
        <w:tabs>
          <w:tab w:val="left" w:pos="3630"/>
        </w:tabs>
      </w:pPr>
    </w:p>
    <w:p w:rsidR="005962D3" w:rsidRDefault="005962D3">
      <w:pPr>
        <w:pStyle w:val="normal0"/>
        <w:tabs>
          <w:tab w:val="left" w:pos="3630"/>
        </w:tabs>
      </w:pPr>
    </w:p>
    <w:sectPr w:rsidR="005962D3" w:rsidSect="009D7DA5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1A" w:rsidRDefault="009D2B1A" w:rsidP="009D7DA5">
      <w:pPr>
        <w:spacing w:after="0" w:line="240" w:lineRule="auto"/>
      </w:pPr>
      <w:r>
        <w:separator/>
      </w:r>
    </w:p>
  </w:endnote>
  <w:endnote w:type="continuationSeparator" w:id="0">
    <w:p w:rsidR="009D2B1A" w:rsidRDefault="009D2B1A" w:rsidP="009D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1A" w:rsidRDefault="009D2B1A" w:rsidP="009D7DA5">
      <w:pPr>
        <w:spacing w:after="0" w:line="240" w:lineRule="auto"/>
      </w:pPr>
      <w:r>
        <w:separator/>
      </w:r>
    </w:p>
  </w:footnote>
  <w:footnote w:type="continuationSeparator" w:id="0">
    <w:p w:rsidR="009D2B1A" w:rsidRDefault="009D2B1A" w:rsidP="009D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A5" w:rsidRDefault="005962D3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sz w:val="32"/>
      </w:rPr>
      <w:t xml:space="preserve">Ms Madden Vocabulary Ch 11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A5"/>
    <w:rsid w:val="005962D3"/>
    <w:rsid w:val="009D2B1A"/>
    <w:rsid w:val="009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7DA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D7DA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D7DA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D7DA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D7DA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D7DA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7DA5"/>
  </w:style>
  <w:style w:type="paragraph" w:styleId="Title">
    <w:name w:val="Title"/>
    <w:basedOn w:val="normal0"/>
    <w:next w:val="normal0"/>
    <w:rsid w:val="009D7DA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D7D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D7D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D7D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2D3"/>
  </w:style>
  <w:style w:type="paragraph" w:styleId="Footer">
    <w:name w:val="footer"/>
    <w:basedOn w:val="Normal"/>
    <w:link w:val="FooterChar"/>
    <w:uiPriority w:val="99"/>
    <w:semiHidden/>
    <w:unhideWhenUsed/>
    <w:rsid w:val="0059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2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11 - Section 1-2 Vocabulary.docx.docx</dc:title>
  <dc:creator>JMadden</dc:creator>
  <cp:lastModifiedBy>Administrator</cp:lastModifiedBy>
  <cp:revision>2</cp:revision>
  <dcterms:created xsi:type="dcterms:W3CDTF">2015-01-30T16:19:00Z</dcterms:created>
  <dcterms:modified xsi:type="dcterms:W3CDTF">2015-01-30T16:19:00Z</dcterms:modified>
</cp:coreProperties>
</file>